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7FB5">
      <w:pPr>
        <w:pStyle w:val="2"/>
        <w:bidi w:val="0"/>
        <w:jc w:val="center"/>
        <w:rPr>
          <w:rFonts w:hint="eastAsia"/>
        </w:rPr>
      </w:pPr>
      <w:r>
        <w:rPr>
          <w:rFonts w:hint="eastAsia"/>
          <w:lang w:val="en-US" w:eastAsia="zh-CN"/>
        </w:rPr>
        <w:t>江苏尚艾</w:t>
      </w:r>
      <w:r>
        <w:rPr>
          <w:rFonts w:hint="eastAsia"/>
        </w:rPr>
        <w:t>负责任的</w:t>
      </w:r>
      <w:bookmarkStart w:id="0" w:name="_GoBack"/>
      <w:r>
        <w:rPr>
          <w:rFonts w:hint="eastAsia"/>
        </w:rPr>
        <w:t>矿产采购政策</w:t>
      </w:r>
    </w:p>
    <w:bookmarkEnd w:id="0"/>
    <w:p w14:paraId="7E3A5C5B">
      <w:pPr>
        <w:bidi w:val="0"/>
        <w:rPr>
          <w:rFonts w:hint="eastAsia"/>
          <w:sz w:val="20"/>
          <w:szCs w:val="20"/>
        </w:rPr>
      </w:pPr>
      <w:r>
        <w:rPr>
          <w:rFonts w:hint="eastAsia"/>
          <w:sz w:val="20"/>
          <w:szCs w:val="20"/>
        </w:rPr>
        <w:t>我们致力于为公众和我们的星球创造一个更可持续的未来。我们相信，建立负责任的供应链并鼓励供应商的参与对于最大限度地减少侵犯人权和环境退化至关重要。</w:t>
      </w:r>
    </w:p>
    <w:p w14:paraId="7184C198">
      <w:pPr>
        <w:bidi w:val="0"/>
        <w:rPr>
          <w:rFonts w:hint="eastAsia"/>
          <w:sz w:val="20"/>
          <w:szCs w:val="20"/>
        </w:rPr>
      </w:pPr>
      <w:r>
        <w:rPr>
          <w:rFonts w:hint="eastAsia"/>
          <w:sz w:val="20"/>
          <w:szCs w:val="20"/>
        </w:rPr>
        <w:t>基于经合组织的尽职调查指南，我们持续管理我们的供应链，以实现道德和负责任的采购，并委托我们的供应商采用基于国际行业标准的《供应商行为准则》。我们还积极参与其他公司和相关行业利益相关者，通过RBA、RMI和EPRM等倡议，促进负责任的矿物采购。</w:t>
      </w:r>
    </w:p>
    <w:p w14:paraId="5A5E4DE4">
      <w:pPr>
        <w:pStyle w:val="3"/>
        <w:bidi w:val="0"/>
        <w:rPr>
          <w:rFonts w:hint="eastAsia"/>
        </w:rPr>
      </w:pPr>
      <w:r>
        <w:rPr>
          <w:rFonts w:hint="eastAsia"/>
        </w:rPr>
        <w:t>冲突矿物</w:t>
      </w:r>
    </w:p>
    <w:p w14:paraId="44D0398B">
      <w:pPr>
        <w:rPr>
          <w:rFonts w:hint="eastAsia"/>
          <w:sz w:val="20"/>
          <w:szCs w:val="20"/>
        </w:rPr>
      </w:pPr>
      <w:r>
        <w:rPr>
          <w:rFonts w:hint="eastAsia"/>
          <w:sz w:val="20"/>
          <w:szCs w:val="20"/>
        </w:rPr>
        <w:t>我们意识到，在包括刚果民主共和国在内的10个非洲国家的某些地区，保护环境和人权的标准未能充分保障所有权利。因此，我们禁止使用在冲突地区非法开采的冲突矿物，如钽、锡、钨和黄金。为了确保我们的供应商达到最高的标准，我们对我们产品中使用的矿物质进行彻底的审查，这是我们供应链管理流程的一部分。</w:t>
      </w:r>
    </w:p>
    <w:p w14:paraId="7E7FD129">
      <w:pPr>
        <w:rPr>
          <w:rFonts w:hint="eastAsia"/>
          <w:sz w:val="20"/>
          <w:szCs w:val="20"/>
        </w:rPr>
      </w:pPr>
      <w:r>
        <w:rPr>
          <w:rFonts w:hint="eastAsia"/>
          <w:sz w:val="20"/>
          <w:szCs w:val="20"/>
        </w:rPr>
        <w:t>为了建立一个采购无冲突矿产的系统，我们使用符合经合组织尽职调查指南的冲突矿产尽职调查流程。此外，我们要求我们的供应商仅与已获得RMAP(负责任矿产保证流程)认证的冶炼厂合作，并停止涉及任何由不符合RMAP的冶炼厂提供的矿产的交易。通过仅使用RMAP认证的冶炼厂，我们可以确保我们采购的矿产无论来源如何都是道德开采的。然而，我们不会直接禁止从任何特定地区采购，包括非洲，因为这可能会破坏正在负责任地采矿方面取得的进展。</w:t>
      </w:r>
    </w:p>
    <w:p w14:paraId="30734267">
      <w:pPr>
        <w:rPr>
          <w:rFonts w:hint="eastAsia"/>
        </w:rPr>
      </w:pPr>
      <w:r>
        <w:rPr>
          <w:rFonts w:hint="eastAsia"/>
          <w:sz w:val="20"/>
          <w:szCs w:val="20"/>
        </w:rPr>
        <w:t>我们还为供应商提供明确的指导方针、培训和教育支持，以提高他们对冲突矿产的认识。我们定期检查整个供应链中冲突矿产的使用情况，审查供应商提交的信息，并在需要时进行现场检查以进行额外的验证。</w:t>
      </w:r>
    </w:p>
    <w:p w14:paraId="761BC0E3">
      <w:pPr>
        <w:pStyle w:val="3"/>
        <w:bidi w:val="0"/>
        <w:rPr>
          <w:rFonts w:hint="eastAsia"/>
        </w:rPr>
      </w:pPr>
      <w:r>
        <w:rPr>
          <w:rFonts w:hint="eastAsia"/>
        </w:rPr>
        <w:t>负责任的矿物</w:t>
      </w:r>
    </w:p>
    <w:p w14:paraId="56336304">
      <w:pPr>
        <w:rPr>
          <w:rFonts w:hint="eastAsia"/>
          <w:sz w:val="20"/>
          <w:szCs w:val="20"/>
        </w:rPr>
      </w:pPr>
      <w:r>
        <w:rPr>
          <w:rFonts w:hint="eastAsia"/>
          <w:sz w:val="20"/>
          <w:szCs w:val="20"/>
        </w:rPr>
        <w:t>除了我们对无冲突矿产的承诺，我们还广泛管理我们的供应链，以监测任何与侵犯人权或环境破坏相关的矿产开采。特别是，我们确保刚果民主共和国钴矿中的童工问题按照经合组织的尽职调查指南进行管理。我们还关注采矿中的其他潜在问题，并继续勤勉地监测这些事项，并与全球组织合作，考虑额外的必要应对措施。</w:t>
      </w:r>
    </w:p>
    <w:p w14:paraId="6250668E">
      <w:pPr>
        <w:rPr>
          <w:rFonts w:hint="eastAsia"/>
          <w:sz w:val="20"/>
          <w:szCs w:val="20"/>
        </w:rPr>
      </w:pPr>
      <w:r>
        <w:rPr>
          <w:rFonts w:hint="eastAsia"/>
          <w:sz w:val="20"/>
          <w:szCs w:val="20"/>
        </w:rPr>
        <w:t>我们努力确保供应链中的采矿活动不被用于资助冲突，并以尊重人权和环境的方式实施，同时考虑到社会责任。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0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2025-06-03T07:49:48Z</dcterms:created>
  <dc:creator>Administrator</dc:creator>
  <cp:lastModifiedBy>Administrator</cp:lastModifiedBy>
  <dcterms:modified xsi:type="dcterms:W3CDTF">2025-06-03T07:54:42Z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196B0A156F6D40A1B3701168B785D877_12</vt:lpwstr>
  </property>
</Properties>
</file>